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2D" w:rsidRPr="00091626" w:rsidRDefault="00B83A2D" w:rsidP="004C4C3D">
      <w:pPr>
        <w:spacing w:before="120" w:after="0"/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09162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8E7DD7" w:rsidRPr="00091626">
        <w:rPr>
          <w:rFonts w:ascii="TH SarabunPSK" w:hAnsi="TH SarabunPSK" w:cs="TH SarabunPSK"/>
          <w:b/>
          <w:bCs/>
          <w:sz w:val="32"/>
          <w:szCs w:val="32"/>
        </w:rPr>
        <w:t>3.2</w:t>
      </w:r>
      <w:r w:rsidRPr="000916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91626">
        <w:rPr>
          <w:rFonts w:ascii="TH SarabunPSK" w:hAnsi="TH SarabunPSK" w:cs="TH SarabunPSK"/>
          <w:b/>
          <w:bCs/>
          <w:sz w:val="32"/>
          <w:szCs w:val="32"/>
          <w:cs/>
        </w:rPr>
        <w:t>การเบิกจ่ายเงินงบประมาณรายจ่ายภาพรวม</w:t>
      </w:r>
    </w:p>
    <w:p w:rsidR="004C4C3D" w:rsidRDefault="004C4C3D" w:rsidP="004C4C3D">
      <w:pPr>
        <w:tabs>
          <w:tab w:val="left" w:pos="1134"/>
        </w:tabs>
        <w:spacing w:before="120" w:after="0"/>
        <w:ind w:left="1162" w:hanging="1162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B83A2D" w:rsidRPr="00091626" w:rsidRDefault="00B83A2D" w:rsidP="004C4C3D">
      <w:pPr>
        <w:tabs>
          <w:tab w:val="left" w:pos="993"/>
        </w:tabs>
        <w:spacing w:before="120" w:after="0"/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  <w:r w:rsidRPr="000916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 w:rsidR="004C4C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09162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916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ร้อยละ </w:t>
      </w:r>
      <w:r w:rsidR="008E7DD7" w:rsidRPr="00091626">
        <w:rPr>
          <w:rFonts w:ascii="TH SarabunPSK" w:hAnsi="TH SarabunPSK" w:cs="TH SarabunPSK"/>
          <w:b/>
          <w:bCs/>
          <w:sz w:val="32"/>
          <w:szCs w:val="32"/>
        </w:rPr>
        <w:t>2.5</w:t>
      </w:r>
    </w:p>
    <w:p w:rsidR="00B83A2D" w:rsidRPr="00091626" w:rsidRDefault="00B83A2D" w:rsidP="004C4C3D">
      <w:pPr>
        <w:pStyle w:val="a7"/>
        <w:tabs>
          <w:tab w:val="left" w:pos="851"/>
        </w:tabs>
        <w:spacing w:before="120" w:line="276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091626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091626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B83A2D" w:rsidRPr="00091626" w:rsidRDefault="00B83A2D" w:rsidP="004C4C3D">
      <w:pPr>
        <w:widowControl w:val="0"/>
        <w:numPr>
          <w:ilvl w:val="0"/>
          <w:numId w:val="2"/>
        </w:numPr>
        <w:tabs>
          <w:tab w:val="num" w:pos="720"/>
        </w:tabs>
        <w:adjustRightInd w:val="0"/>
        <w:spacing w:after="0"/>
        <w:ind w:left="0" w:firstLine="1008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 w:rsidRPr="00091626">
        <w:rPr>
          <w:rFonts w:ascii="TH SarabunPSK" w:hAnsi="TH SarabunPSK" w:cs="TH SarabunPSK"/>
          <w:sz w:val="32"/>
          <w:szCs w:val="32"/>
          <w:cs/>
        </w:rPr>
        <w:t>การพิจารณาผลสำเร็จของการเบิกจ่ายเงินงบประมาณรายจ่ายภาพรวม</w:t>
      </w:r>
      <w:r w:rsidRPr="000916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91626">
        <w:rPr>
          <w:rFonts w:ascii="TH SarabunPSK" w:hAnsi="TH SarabunPSK" w:cs="TH SarabunPSK"/>
          <w:sz w:val="32"/>
          <w:szCs w:val="32"/>
        </w:rPr>
        <w:t>12</w:t>
      </w:r>
      <w:r w:rsidRPr="00091626">
        <w:rPr>
          <w:rFonts w:ascii="TH SarabunPSK" w:hAnsi="TH SarabunPSK" w:cs="TH SarabunPSK" w:hint="cs"/>
          <w:sz w:val="32"/>
          <w:szCs w:val="32"/>
          <w:cs/>
        </w:rPr>
        <w:t xml:space="preserve"> เดือน</w:t>
      </w:r>
      <w:r w:rsidRPr="00091626">
        <w:rPr>
          <w:rFonts w:ascii="TH SarabunPSK" w:hAnsi="TH SarabunPSK" w:cs="TH SarabunPSK"/>
          <w:sz w:val="32"/>
          <w:szCs w:val="32"/>
          <w:cs/>
        </w:rPr>
        <w:t xml:space="preserve"> จะใช้อัตราการเบิกจ่ายเงินงบประมาณรายจ่ายภาพรวมของส่วนราชการ</w:t>
      </w:r>
      <w:r w:rsidRPr="00091626">
        <w:rPr>
          <w:rFonts w:ascii="TH SarabunPSK" w:hAnsi="TH SarabunPSK" w:cs="TH SarabunPSK"/>
          <w:sz w:val="32"/>
          <w:szCs w:val="32"/>
        </w:rPr>
        <w:t xml:space="preserve"> </w:t>
      </w:r>
      <w:r w:rsidRPr="00091626">
        <w:rPr>
          <w:rFonts w:ascii="TH SarabunPSK" w:hAnsi="TH SarabunPSK" w:cs="TH SarabunPSK"/>
          <w:sz w:val="32"/>
          <w:szCs w:val="32"/>
          <w:cs/>
        </w:rPr>
        <w:t>ทั้งที่เบิกจ่ายในส่วนกลางและส่วนภูมิภาค</w:t>
      </w:r>
      <w:r w:rsidRPr="000916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91626">
        <w:rPr>
          <w:rFonts w:ascii="TH SarabunPSK" w:hAnsi="TH SarabunPSK" w:cs="TH SarabunPSK"/>
          <w:sz w:val="32"/>
          <w:szCs w:val="32"/>
          <w:cs/>
        </w:rPr>
        <w:t xml:space="preserve">เป็นตัวชี้วัดความสามารถในการเบิกจ่ายเงินของส่วนราชการ ทั้งนี้ไม่รวมเงินงบประมาณที่ได้รับการจัดสรรเพิ่มเติมระหว่างปีงบประมาณ โดยจะใช้ข้อมูลการเบิกจ่ายดังกล่าวจากระบบการบริหารการเงินการคลังภาครัฐแบบอิเล็กทรอนิกส์ </w:t>
      </w:r>
      <w:r w:rsidRPr="00091626">
        <w:rPr>
          <w:rFonts w:ascii="TH SarabunPSK" w:hAnsi="TH SarabunPSK" w:cs="TH SarabunPSK"/>
          <w:sz w:val="32"/>
          <w:szCs w:val="32"/>
        </w:rPr>
        <w:t>(GFMIS)</w:t>
      </w:r>
    </w:p>
    <w:p w:rsidR="00B83A2D" w:rsidRPr="00091626" w:rsidRDefault="00B83A2D" w:rsidP="004C4C3D">
      <w:pPr>
        <w:widowControl w:val="0"/>
        <w:numPr>
          <w:ilvl w:val="0"/>
          <w:numId w:val="2"/>
        </w:numPr>
        <w:adjustRightInd w:val="0"/>
        <w:spacing w:after="0"/>
        <w:ind w:left="0" w:firstLine="1008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 w:rsidRPr="00091626">
        <w:rPr>
          <w:rFonts w:ascii="TH SarabunPSK" w:hAnsi="TH SarabunPSK" w:cs="TH SarabunPSK"/>
          <w:sz w:val="32"/>
          <w:szCs w:val="32"/>
          <w:cs/>
        </w:rPr>
        <w:t>การให้คะแนนจะพิจารณาตามความสามารถในการเบิกจ่ายเงินงบประมาณรายจ่ายภาพรวม  ของส่วนราชการเทียบกับวงเงินงบประมาณรายจ่ายภาพรวมที่ส่วนราชการได้รับ</w:t>
      </w:r>
      <w:r w:rsidRPr="00091626">
        <w:rPr>
          <w:rFonts w:ascii="TH SarabunPSK" w:hAnsi="TH SarabunPSK" w:cs="TH SarabunPSK" w:hint="cs"/>
          <w:sz w:val="32"/>
          <w:szCs w:val="32"/>
          <w:cs/>
        </w:rPr>
        <w:t xml:space="preserve"> ตั้งแต่เดือนตุลาคม </w:t>
      </w:r>
      <w:r w:rsidRPr="00091626">
        <w:rPr>
          <w:rFonts w:ascii="TH SarabunPSK" w:hAnsi="TH SarabunPSK" w:cs="TH SarabunPSK"/>
          <w:sz w:val="32"/>
          <w:szCs w:val="32"/>
        </w:rPr>
        <w:t>255</w:t>
      </w:r>
      <w:r w:rsidR="00F21722">
        <w:rPr>
          <w:rFonts w:ascii="TH SarabunPSK" w:hAnsi="TH SarabunPSK" w:cs="TH SarabunPSK"/>
          <w:sz w:val="32"/>
          <w:szCs w:val="32"/>
        </w:rPr>
        <w:t>8</w:t>
      </w:r>
      <w:r w:rsidRPr="00091626">
        <w:rPr>
          <w:rFonts w:ascii="TH SarabunPSK" w:hAnsi="TH SarabunPSK" w:cs="TH SarabunPSK" w:hint="cs"/>
          <w:sz w:val="32"/>
          <w:szCs w:val="32"/>
          <w:cs/>
        </w:rPr>
        <w:t xml:space="preserve"> ถึงเดือนกันยายน </w:t>
      </w:r>
      <w:r w:rsidRPr="00091626">
        <w:rPr>
          <w:rFonts w:ascii="TH SarabunPSK" w:hAnsi="TH SarabunPSK" w:cs="TH SarabunPSK"/>
          <w:sz w:val="32"/>
          <w:szCs w:val="32"/>
        </w:rPr>
        <w:t>255</w:t>
      </w:r>
      <w:r w:rsidR="00F21722">
        <w:rPr>
          <w:rFonts w:ascii="TH SarabunPSK" w:hAnsi="TH SarabunPSK" w:cs="TH SarabunPSK"/>
          <w:sz w:val="32"/>
          <w:szCs w:val="32"/>
        </w:rPr>
        <w:t>9</w:t>
      </w:r>
      <w:r w:rsidRPr="00091626">
        <w:rPr>
          <w:rFonts w:ascii="TH SarabunPSK" w:hAnsi="TH SarabunPSK" w:cs="TH SarabunPSK"/>
          <w:sz w:val="32"/>
          <w:szCs w:val="32"/>
          <w:cs/>
        </w:rPr>
        <w:t xml:space="preserve"> หากมีการโอนเปลี่ยนแปลงงบประมาณระหว่างปี (รายจ่ายประจำไปรายจ่ายลงทุน หรือรายจ่ายลงทุนไปรายจ่ายประจำ) จะนำยอดงบประมาณหลังโอนเปลี่ยนแปลงแล้วมาเป็นฐาน</w:t>
      </w:r>
      <w:r w:rsidR="004C4C3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     </w:t>
      </w:r>
      <w:r w:rsidRPr="00091626">
        <w:rPr>
          <w:rFonts w:ascii="TH SarabunPSK" w:hAnsi="TH SarabunPSK" w:cs="TH SarabunPSK"/>
          <w:sz w:val="32"/>
          <w:szCs w:val="32"/>
          <w:cs/>
        </w:rPr>
        <w:t>ในการคำนวณ</w:t>
      </w:r>
    </w:p>
    <w:p w:rsidR="00B83A2D" w:rsidRPr="00EF1A30" w:rsidRDefault="00B83A2D" w:rsidP="004C4C3D">
      <w:pPr>
        <w:spacing w:before="120" w:after="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EF1A30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EF1A3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F1A30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B83A2D" w:rsidRPr="00EF1A30" w:rsidRDefault="00B83A2D" w:rsidP="00B83A2D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0B86C" wp14:editId="723FF59A">
                <wp:simplePos x="0" y="0"/>
                <wp:positionH relativeFrom="column">
                  <wp:posOffset>456036</wp:posOffset>
                </wp:positionH>
                <wp:positionV relativeFrom="paragraph">
                  <wp:posOffset>183838</wp:posOffset>
                </wp:positionV>
                <wp:extent cx="4545492" cy="1104680"/>
                <wp:effectExtent l="0" t="0" r="26670" b="19685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492" cy="110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A2D" w:rsidRPr="008C7203" w:rsidRDefault="00B83A2D" w:rsidP="00B83A2D">
                            <w:pPr>
                              <w:pStyle w:val="a7"/>
                              <w:spacing w:before="120"/>
                              <w:jc w:val="center"/>
                              <w:outlineLvl w:val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C720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เงินงบประมาณรายจ่ายภาพรวมที่ส่วนราชการเบิกจ่าย</w:t>
                            </w:r>
                          </w:p>
                          <w:p w:rsidR="00B83A2D" w:rsidRPr="00B86B91" w:rsidRDefault="00B83A2D" w:rsidP="00B83A2D">
                            <w:pPr>
                              <w:pStyle w:val="a7"/>
                              <w:outlineLvl w:val="0"/>
                              <w:rPr>
                                <w:rFonts w:ascii="TH SarabunPSK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              ตั้งแต่เดือนตุลาคม 255</w:t>
                            </w:r>
                            <w:r w:rsidR="008C4EAF">
                              <w:rPr>
                                <w:rFonts w:ascii="TH SarabunPSK" w:hAnsi="TH SarabunPSK" w:cs="TH SarabunPSK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8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C3188">
                              <w:rPr>
                                <w:rFonts w:ascii="TH SarabunPSK" w:hAnsi="TH SarabunPSK" w:cs="TH SarabunPSK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ถึงเดือน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กันยายน 255</w:t>
                            </w:r>
                            <w:r w:rsidR="008C4EAF">
                              <w:rPr>
                                <w:rFonts w:ascii="TH SarabunPSK" w:hAnsi="TH SarabunPSK" w:cs="TH SarabunPSK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9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            </w:t>
                            </w:r>
                            <w:r w:rsidRPr="00F2588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x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100</w:t>
                            </w:r>
                          </w:p>
                          <w:p w:rsidR="00B83A2D" w:rsidRPr="00EF1A30" w:rsidRDefault="00B83A2D" w:rsidP="00B83A2D">
                            <w:pPr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F1A3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วงเงินงบประมาณรายจ่ายภาพรวมที่</w:t>
                            </w:r>
                            <w:r w:rsidRPr="008C720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ส่วนราชการ</w:t>
                            </w:r>
                            <w:r w:rsidRPr="00EF1A3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ได้รับ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0D0B86C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35.9pt;margin-top:14.5pt;width:357.9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">
                <v:textbox>
                  <w:txbxContent>
                    <w:p w:rsidR="00B83A2D" w:rsidRPr="008C7203" w:rsidRDefault="00B83A2D" w:rsidP="00B83A2D">
                      <w:pPr>
                        <w:pStyle w:val="a7"/>
                        <w:spacing w:before="120"/>
                        <w:jc w:val="center"/>
                        <w:outlineLvl w:val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C7203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เงินงบประมาณรายจ่ายภาพรวมที่ส่วนราชการเบิกจ่าย</w:t>
                      </w:r>
                    </w:p>
                    <w:p w:rsidR="00B83A2D" w:rsidRPr="00B86B91" w:rsidRDefault="00B83A2D" w:rsidP="00B83A2D">
                      <w:pPr>
                        <w:pStyle w:val="a7"/>
                        <w:outlineLvl w:val="0"/>
                        <w:rPr>
                          <w:rFonts w:ascii="TH SarabunPSK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              ตั้งแต่เดือนตุลาคม 255</w:t>
                      </w:r>
                      <w:r w:rsidR="008C4EAF">
                        <w:rPr>
                          <w:rFonts w:ascii="TH SarabunPSK" w:hAnsi="TH SarabunPSK" w:cs="TH SarabunPSK" w:hint="cs"/>
                          <w:color w:val="000000"/>
                          <w:sz w:val="32"/>
                          <w:szCs w:val="32"/>
                          <w:cs/>
                        </w:rPr>
                        <w:t>8</w:t>
                      </w:r>
                      <w:r>
                        <w:rPr>
                          <w:rFonts w:ascii="TH SarabunPSK" w:hAnsi="TH SarabunPSK" w:cs="TH SarabunPSK" w:hint="cs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C3188">
                        <w:rPr>
                          <w:rFonts w:ascii="TH SarabunPSK" w:hAnsi="TH SarabunPSK" w:cs="TH SarabunPSK" w:hint="cs"/>
                          <w:color w:val="000000"/>
                          <w:sz w:val="32"/>
                          <w:szCs w:val="32"/>
                          <w:cs/>
                        </w:rPr>
                        <w:t>ถึงเดือน</w:t>
                      </w:r>
                      <w:r>
                        <w:rPr>
                          <w:rFonts w:ascii="TH SarabunPSK" w:hAnsi="TH SarabunPSK" w:cs="TH SarabunPSK" w:hint="cs"/>
                          <w:color w:val="000000"/>
                          <w:sz w:val="32"/>
                          <w:szCs w:val="32"/>
                          <w:cs/>
                        </w:rPr>
                        <w:t>กันยายน 255</w:t>
                      </w:r>
                      <w:r w:rsidR="008C4EAF">
                        <w:rPr>
                          <w:rFonts w:ascii="TH SarabunPSK" w:hAnsi="TH SarabunPSK" w:cs="TH SarabunPSK" w:hint="cs"/>
                          <w:color w:val="000000"/>
                          <w:sz w:val="32"/>
                          <w:szCs w:val="32"/>
                          <w:cs/>
                        </w:rPr>
                        <w:t>9</w:t>
                      </w:r>
                      <w:r>
                        <w:rPr>
                          <w:rFonts w:ascii="TH SarabunPSK" w:hAnsi="TH SarabunPSK" w:cs="TH SarabunPSK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            </w:t>
                      </w:r>
                      <w:r w:rsidRPr="00F2588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x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100</w:t>
                      </w:r>
                    </w:p>
                    <w:p w:rsidR="00B83A2D" w:rsidRPr="00EF1A30" w:rsidRDefault="00B83A2D" w:rsidP="00B83A2D">
                      <w:pPr>
                        <w:spacing w:before="12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F1A3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วงเงินงบประมาณรายจ่ายภาพรวมที่</w:t>
                      </w:r>
                      <w:r w:rsidRPr="008C7203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ส่วนราชการ</w:t>
                      </w:r>
                      <w:r w:rsidRPr="00EF1A3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ได้รับ</w:t>
                      </w:r>
                    </w:p>
                  </w:txbxContent>
                </v:textbox>
              </v:shape>
            </w:pict>
          </mc:Fallback>
        </mc:AlternateContent>
      </w:r>
    </w:p>
    <w:p w:rsidR="00B83A2D" w:rsidRPr="00EF1A30" w:rsidRDefault="00B83A2D" w:rsidP="00B83A2D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83A2D" w:rsidRPr="007A763F" w:rsidRDefault="00B83A2D" w:rsidP="00B83A2D">
      <w:pPr>
        <w:ind w:right="-514"/>
        <w:jc w:val="thaiDistribute"/>
        <w:rPr>
          <w:rFonts w:ascii="TH SarabunPSK" w:hAnsi="TH SarabunPSK" w:cs="TH SarabunPSK"/>
          <w:b/>
          <w:bCs/>
          <w:szCs w:val="22"/>
        </w:rPr>
      </w:pPr>
      <w:r w:rsidRPr="007A763F">
        <w:rPr>
          <w:rFonts w:ascii="TH SarabunPSK" w:hAnsi="TH SarabunPSK" w:cs="TH SarabunPSK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A5087" wp14:editId="26103751">
                <wp:simplePos x="0" y="0"/>
                <wp:positionH relativeFrom="column">
                  <wp:posOffset>951436</wp:posOffset>
                </wp:positionH>
                <wp:positionV relativeFrom="paragraph">
                  <wp:posOffset>8255</wp:posOffset>
                </wp:positionV>
                <wp:extent cx="3356324" cy="0"/>
                <wp:effectExtent l="0" t="0" r="15875" b="19050"/>
                <wp:wrapNone/>
                <wp:docPr id="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6324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5B5798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74.9pt;margin-top:.65pt;width:264.3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cCgIA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"/>
            </w:pict>
          </mc:Fallback>
        </mc:AlternateContent>
      </w:r>
    </w:p>
    <w:p w:rsidR="004C4C3D" w:rsidRDefault="004C4C3D" w:rsidP="004C4C3D">
      <w:pPr>
        <w:spacing w:after="0"/>
        <w:ind w:right="-516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C4C3D" w:rsidRPr="004C4C3D" w:rsidRDefault="004C4C3D" w:rsidP="004C4C3D">
      <w:pPr>
        <w:spacing w:before="120" w:after="0"/>
        <w:ind w:right="-516"/>
        <w:jc w:val="thaiDistribute"/>
        <w:rPr>
          <w:rFonts w:ascii="TH SarabunPSK" w:hAnsi="TH SarabunPSK" w:cs="TH SarabunPSK"/>
          <w:b/>
          <w:bCs/>
          <w:color w:val="000000"/>
          <w:sz w:val="12"/>
          <w:szCs w:val="12"/>
        </w:rPr>
      </w:pPr>
    </w:p>
    <w:p w:rsidR="00B83A2D" w:rsidRPr="004C3188" w:rsidRDefault="00B83A2D" w:rsidP="004C4C3D">
      <w:pPr>
        <w:spacing w:before="120" w:after="0"/>
        <w:ind w:right="-516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318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เกณฑ์การให้คะแนน </w:t>
      </w:r>
      <w:r w:rsidRPr="004C3188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</w:p>
    <w:p w:rsidR="00B83A2D" w:rsidRDefault="00B83A2D" w:rsidP="00B83A2D">
      <w:pPr>
        <w:pStyle w:val="a7"/>
        <w:spacing w:before="120"/>
        <w:rPr>
          <w:rFonts w:ascii="TH SarabunPSK" w:hAnsi="TH SarabunPSK" w:cs="TH SarabunPSK"/>
          <w:color w:val="000000"/>
          <w:sz w:val="32"/>
          <w:szCs w:val="32"/>
        </w:rPr>
      </w:pP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ช่วงปรับเกณฑ์การให้คะแนน </w:t>
      </w:r>
      <w:r w:rsidRPr="004C3188">
        <w:rPr>
          <w:rFonts w:ascii="TH SarabunPSK" w:hAnsi="TH SarabunPSK" w:cs="TH SarabunPSK"/>
          <w:color w:val="000000"/>
          <w:sz w:val="32"/>
          <w:szCs w:val="32"/>
        </w:rPr>
        <w:t xml:space="preserve">+/- 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352565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4C318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 xml:space="preserve">ต่อ </w:t>
      </w:r>
      <w:r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4C318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คะแนน โดยกำหนดเกณฑ์การให้คะแนน 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4"/>
        <w:gridCol w:w="1584"/>
        <w:gridCol w:w="1584"/>
        <w:gridCol w:w="1584"/>
        <w:gridCol w:w="1584"/>
      </w:tblGrid>
      <w:tr w:rsidR="00B83A2D" w:rsidRPr="00EF1A30" w:rsidTr="009F7BC2">
        <w:trPr>
          <w:jc w:val="center"/>
        </w:trPr>
        <w:tc>
          <w:tcPr>
            <w:tcW w:w="1584" w:type="dxa"/>
            <w:shd w:val="clear" w:color="auto" w:fill="C0C0C0"/>
          </w:tcPr>
          <w:p w:rsidR="00B83A2D" w:rsidRPr="00EF1A30" w:rsidRDefault="00B83A2D" w:rsidP="009F7BC2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1A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584" w:type="dxa"/>
            <w:shd w:val="clear" w:color="auto" w:fill="C0C0C0"/>
          </w:tcPr>
          <w:p w:rsidR="00B83A2D" w:rsidRPr="00EF1A30" w:rsidRDefault="00B83A2D" w:rsidP="009F7BC2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1A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584" w:type="dxa"/>
            <w:shd w:val="clear" w:color="auto" w:fill="C0C0C0"/>
          </w:tcPr>
          <w:p w:rsidR="00B83A2D" w:rsidRPr="00EF1A30" w:rsidRDefault="00B83A2D" w:rsidP="009F7BC2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1A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584" w:type="dxa"/>
            <w:shd w:val="clear" w:color="auto" w:fill="C0C0C0"/>
          </w:tcPr>
          <w:p w:rsidR="00B83A2D" w:rsidRPr="00EF1A30" w:rsidRDefault="00B83A2D" w:rsidP="009F7BC2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1A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584" w:type="dxa"/>
            <w:shd w:val="clear" w:color="auto" w:fill="C0C0C0"/>
          </w:tcPr>
          <w:p w:rsidR="00B83A2D" w:rsidRPr="00EF1A30" w:rsidRDefault="00B83A2D" w:rsidP="009F7BC2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1A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B83A2D" w:rsidRPr="00D4791D" w:rsidTr="009F7BC2">
        <w:trPr>
          <w:jc w:val="center"/>
        </w:trPr>
        <w:tc>
          <w:tcPr>
            <w:tcW w:w="1584" w:type="dxa"/>
          </w:tcPr>
          <w:p w:rsidR="00B83A2D" w:rsidRPr="00D4791D" w:rsidRDefault="00B83A2D" w:rsidP="0078004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4791D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780041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584" w:type="dxa"/>
          </w:tcPr>
          <w:p w:rsidR="00B83A2D" w:rsidRPr="00D4791D" w:rsidRDefault="00780041" w:rsidP="009F7BC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1584" w:type="dxa"/>
          </w:tcPr>
          <w:p w:rsidR="00B83A2D" w:rsidRPr="00D4791D" w:rsidRDefault="00B83A2D" w:rsidP="0078004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4791D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78004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584" w:type="dxa"/>
          </w:tcPr>
          <w:p w:rsidR="00B83A2D" w:rsidRPr="00D4791D" w:rsidRDefault="00B83A2D" w:rsidP="0078004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4791D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78004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584" w:type="dxa"/>
          </w:tcPr>
          <w:p w:rsidR="00B83A2D" w:rsidRPr="00D4791D" w:rsidRDefault="00B83A2D" w:rsidP="0078004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4791D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78004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</w:tbl>
    <w:p w:rsidR="00B83A2D" w:rsidRPr="004C3188" w:rsidRDefault="00B83A2D" w:rsidP="004C4C3D">
      <w:pPr>
        <w:spacing w:before="120" w:after="0"/>
        <w:ind w:right="2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C318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หมายเหตุ </w:t>
      </w:r>
      <w:r w:rsidRPr="004C318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: </w:t>
      </w:r>
    </w:p>
    <w:p w:rsidR="00B83A2D" w:rsidRPr="00091626" w:rsidRDefault="00B83A2D" w:rsidP="00B83A2D">
      <w:pPr>
        <w:pStyle w:val="a7"/>
        <w:tabs>
          <w:tab w:val="left" w:pos="1259"/>
        </w:tabs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091626">
        <w:rPr>
          <w:rFonts w:ascii="TH SarabunPSK" w:hAnsi="TH SarabunPSK" w:cs="TH SarabunPSK"/>
          <w:sz w:val="32"/>
          <w:szCs w:val="32"/>
        </w:rPr>
        <w:t>1</w:t>
      </w:r>
      <w:r w:rsidRPr="0009162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091626">
        <w:rPr>
          <w:rFonts w:ascii="TH SarabunPSK" w:hAnsi="TH SarabunPSK" w:cs="TH SarabunPSK"/>
          <w:sz w:val="32"/>
          <w:szCs w:val="32"/>
          <w:cs/>
        </w:rPr>
        <w:t xml:space="preserve">กำหนดระดับคะแนน </w:t>
      </w:r>
      <w:r w:rsidR="002131CD" w:rsidRPr="00091626">
        <w:rPr>
          <w:rFonts w:ascii="TH SarabunPSK" w:hAnsi="TH SarabunPSK" w:cs="TH SarabunPSK"/>
          <w:sz w:val="32"/>
          <w:szCs w:val="32"/>
        </w:rPr>
        <w:t>5</w:t>
      </w:r>
      <w:r w:rsidRPr="00091626">
        <w:rPr>
          <w:rFonts w:ascii="TH SarabunPSK" w:hAnsi="TH SarabunPSK" w:cs="TH SarabunPSK"/>
          <w:sz w:val="32"/>
          <w:szCs w:val="32"/>
          <w:cs/>
        </w:rPr>
        <w:t xml:space="preserve"> เท่ากับ ร้อยละ </w:t>
      </w:r>
      <w:r w:rsidR="002131CD" w:rsidRPr="00091626">
        <w:rPr>
          <w:rFonts w:ascii="TH SarabunPSK" w:hAnsi="TH SarabunPSK" w:cs="TH SarabunPSK"/>
          <w:sz w:val="32"/>
          <w:szCs w:val="32"/>
        </w:rPr>
        <w:t>9</w:t>
      </w:r>
      <w:r w:rsidR="00780041" w:rsidRPr="00091626">
        <w:rPr>
          <w:rFonts w:ascii="TH SarabunPSK" w:hAnsi="TH SarabunPSK" w:cs="TH SarabunPSK"/>
          <w:sz w:val="32"/>
          <w:szCs w:val="32"/>
        </w:rPr>
        <w:t>6</w:t>
      </w:r>
      <w:r w:rsidRPr="00091626">
        <w:rPr>
          <w:rFonts w:ascii="TH SarabunPSK" w:hAnsi="TH SarabunPSK" w:cs="TH SarabunPSK"/>
          <w:sz w:val="32"/>
          <w:szCs w:val="32"/>
          <w:cs/>
        </w:rPr>
        <w:t xml:space="preserve"> ซึ่งเป็นค่าเป้าหมายการเบิกจ่ายเงินงบประมาณรายจ่ายภาพรวมตามที่คณะรัฐมนตรีกำหนด</w:t>
      </w:r>
    </w:p>
    <w:p w:rsidR="00B83A2D" w:rsidRPr="00091626" w:rsidRDefault="00B83A2D" w:rsidP="00B83A2D">
      <w:pPr>
        <w:pStyle w:val="a7"/>
        <w:tabs>
          <w:tab w:val="left" w:pos="1259"/>
        </w:tabs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091626">
        <w:rPr>
          <w:rFonts w:ascii="TH SarabunPSK" w:hAnsi="TH SarabunPSK" w:cs="TH SarabunPSK"/>
          <w:sz w:val="32"/>
          <w:szCs w:val="32"/>
        </w:rPr>
        <w:lastRenderedPageBreak/>
        <w:t>2</w:t>
      </w:r>
      <w:r w:rsidRPr="0009162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091626">
        <w:rPr>
          <w:rFonts w:ascii="TH SarabunPSK" w:hAnsi="TH SarabunPSK" w:cs="TH SarabunPSK"/>
          <w:sz w:val="32"/>
          <w:szCs w:val="32"/>
          <w:cs/>
        </w:rPr>
        <w:t xml:space="preserve">การคำนวณวงเงินงบประมาณรายจ่ายภาพรวม ไม่รวมเงินงบประมาณที่ได้รับจัดสรรเพิ่มเติมระหว่างปีงบประมาณ </w:t>
      </w:r>
      <w:r w:rsidR="009A1252" w:rsidRPr="00091626">
        <w:rPr>
          <w:rFonts w:ascii="TH SarabunPSK" w:hAnsi="TH SarabunPSK" w:cs="TH SarabunPSK" w:hint="cs"/>
          <w:sz w:val="32"/>
          <w:szCs w:val="32"/>
          <w:cs/>
        </w:rPr>
        <w:t xml:space="preserve">กรณีส่วนราชการได้รับงบประมาณไม่เต็มวงเงินตาม </w:t>
      </w:r>
      <w:proofErr w:type="spellStart"/>
      <w:r w:rsidR="009A1252" w:rsidRPr="00091626">
        <w:rPr>
          <w:rFonts w:ascii="TH SarabunPSK" w:hAnsi="TH SarabunPSK" w:cs="TH SarabunPSK" w:hint="cs"/>
          <w:sz w:val="32"/>
          <w:szCs w:val="32"/>
          <w:cs/>
        </w:rPr>
        <w:t>พรบ</w:t>
      </w:r>
      <w:proofErr w:type="spellEnd"/>
      <w:r w:rsidR="009A1252" w:rsidRPr="00091626">
        <w:rPr>
          <w:rFonts w:ascii="TH SarabunPSK" w:hAnsi="TH SarabunPSK" w:cs="TH SarabunPSK" w:hint="cs"/>
          <w:sz w:val="32"/>
          <w:szCs w:val="32"/>
          <w:cs/>
        </w:rPr>
        <w:t>. จะใช้วงเงินงบประมาณที่สำนักงบประมาณจัดสรรเป็นฐานในการคำนวณ</w:t>
      </w:r>
    </w:p>
    <w:p w:rsidR="00FC46EB" w:rsidRDefault="00813419" w:rsidP="004C4C3D">
      <w:pPr>
        <w:pStyle w:val="a7"/>
        <w:tabs>
          <w:tab w:val="left" w:pos="1259"/>
        </w:tabs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091626">
        <w:rPr>
          <w:rFonts w:ascii="TH SarabunPSK" w:hAnsi="TH SarabunPSK" w:cs="TH SarabunPSK"/>
          <w:sz w:val="32"/>
          <w:szCs w:val="32"/>
        </w:rPr>
        <w:t xml:space="preserve">3. </w:t>
      </w:r>
      <w:r w:rsidRPr="00091626">
        <w:rPr>
          <w:rFonts w:ascii="TH SarabunPSK" w:hAnsi="TH SarabunPSK" w:cs="TH SarabunPSK" w:hint="cs"/>
          <w:sz w:val="32"/>
          <w:szCs w:val="32"/>
          <w:cs/>
        </w:rPr>
        <w:t xml:space="preserve">ส่วนราชการสามารถตรวจสอบผลการเบิกจ่ายเงินงบประมาณรายจ่ายภาพรวมผ่านทางเว็บไซต์ของกรมบัญชีกลาง </w:t>
      </w:r>
      <w:hyperlink w:history="1">
        <w:r w:rsidRPr="00091626">
          <w:rPr>
            <w:rStyle w:val="a9"/>
            <w:rFonts w:ascii="TH SarabunPSK" w:hAnsi="TH SarabunPSK" w:cs="TH SarabunPSK"/>
            <w:color w:val="auto"/>
            <w:sz w:val="32"/>
            <w:szCs w:val="32"/>
            <w:u w:val="none"/>
          </w:rPr>
          <w:t xml:space="preserve">www.cdg.go.th </w:t>
        </w:r>
        <w:r w:rsidRPr="00091626">
          <w:rPr>
            <w:rStyle w:val="a9"/>
            <w:rFonts w:ascii="TH SarabunPSK" w:hAnsi="TH SarabunPSK" w:cs="TH SarabunPSK" w:hint="cs"/>
            <w:color w:val="auto"/>
            <w:sz w:val="32"/>
            <w:szCs w:val="32"/>
            <w:u w:val="none"/>
            <w:cs/>
          </w:rPr>
          <w:t>หัวข้อ</w:t>
        </w:r>
      </w:hyperlink>
      <w:r w:rsidRPr="00091626">
        <w:rPr>
          <w:rFonts w:ascii="TH SarabunPSK" w:hAnsi="TH SarabunPSK" w:cs="TH SarabunPSK" w:hint="cs"/>
          <w:sz w:val="32"/>
          <w:szCs w:val="32"/>
          <w:cs/>
        </w:rPr>
        <w:t xml:space="preserve"> ข้อมูลสถิติ</w:t>
      </w:r>
    </w:p>
    <w:p w:rsidR="004C4C3D" w:rsidRPr="004C4C3D" w:rsidRDefault="004C4C3D" w:rsidP="004C4C3D">
      <w:pPr>
        <w:pStyle w:val="a7"/>
        <w:tabs>
          <w:tab w:val="left" w:pos="1259"/>
        </w:tabs>
        <w:ind w:firstLine="1134"/>
        <w:jc w:val="thaiDistribute"/>
        <w:outlineLvl w:val="0"/>
        <w:rPr>
          <w:rFonts w:ascii="TH SarabunPSK" w:hAnsi="TH SarabunPSK" w:cs="TH SarabunPSK"/>
          <w:sz w:val="20"/>
          <w:szCs w:val="20"/>
        </w:rPr>
      </w:pPr>
    </w:p>
    <w:p w:rsidR="00B83A2D" w:rsidRPr="00091626" w:rsidRDefault="00B83A2D" w:rsidP="004C4C3D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9162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รายละเอียดข้อมูลพื้นฐาน </w:t>
      </w:r>
      <w:r w:rsidRPr="00091626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420"/>
        <w:gridCol w:w="1465"/>
        <w:gridCol w:w="1465"/>
        <w:gridCol w:w="1465"/>
      </w:tblGrid>
      <w:tr w:rsidR="00B83A2D" w:rsidRPr="00EF1A30" w:rsidTr="009F7BC2">
        <w:tc>
          <w:tcPr>
            <w:tcW w:w="3369" w:type="dxa"/>
            <w:vMerge w:val="restart"/>
            <w:vAlign w:val="center"/>
          </w:tcPr>
          <w:p w:rsidR="00B83A2D" w:rsidRPr="00EF1A30" w:rsidRDefault="00B83A2D" w:rsidP="009F7BC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1A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420" w:type="dxa"/>
            <w:vMerge w:val="restart"/>
            <w:vAlign w:val="center"/>
          </w:tcPr>
          <w:p w:rsidR="00B83A2D" w:rsidRPr="00EF1A30" w:rsidRDefault="00B83A2D" w:rsidP="009F7BC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1A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395" w:type="dxa"/>
            <w:gridSpan w:val="3"/>
          </w:tcPr>
          <w:p w:rsidR="00B83A2D" w:rsidRPr="00EF1A30" w:rsidRDefault="00B83A2D" w:rsidP="009F7BC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1A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D63D1B" w:rsidRPr="00EF1A30" w:rsidTr="00D63D1B">
        <w:tc>
          <w:tcPr>
            <w:tcW w:w="3369" w:type="dxa"/>
            <w:vMerge/>
          </w:tcPr>
          <w:p w:rsidR="00D63D1B" w:rsidRPr="00EF1A30" w:rsidRDefault="00D63D1B" w:rsidP="009F7BC2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20" w:type="dxa"/>
            <w:vMerge/>
          </w:tcPr>
          <w:p w:rsidR="00D63D1B" w:rsidRPr="00EF1A30" w:rsidRDefault="00D63D1B" w:rsidP="009F7BC2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65" w:type="dxa"/>
          </w:tcPr>
          <w:p w:rsidR="00D63D1B" w:rsidRDefault="00D63D1B" w:rsidP="00FC46EB">
            <w:pPr>
              <w:spacing w:after="0"/>
              <w:jc w:val="center"/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255</w:t>
            </w:r>
            <w:r w:rsidR="00FC46EB">
              <w:rPr>
                <w:rFonts w:hint="cs"/>
                <w:cs/>
              </w:rPr>
              <w:t>6</w:t>
            </w:r>
          </w:p>
        </w:tc>
        <w:tc>
          <w:tcPr>
            <w:tcW w:w="1465" w:type="dxa"/>
          </w:tcPr>
          <w:p w:rsidR="00D63D1B" w:rsidRDefault="00D63D1B" w:rsidP="00FC46EB">
            <w:pPr>
              <w:spacing w:after="0"/>
              <w:jc w:val="center"/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255</w:t>
            </w:r>
            <w:r w:rsidR="00FC46EB">
              <w:t>7</w:t>
            </w:r>
          </w:p>
        </w:tc>
        <w:tc>
          <w:tcPr>
            <w:tcW w:w="1465" w:type="dxa"/>
          </w:tcPr>
          <w:p w:rsidR="00D63D1B" w:rsidRDefault="00D63D1B" w:rsidP="00FC46EB">
            <w:pPr>
              <w:spacing w:after="0"/>
              <w:jc w:val="center"/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255</w:t>
            </w:r>
            <w:r w:rsidR="00FC46EB">
              <w:t>8</w:t>
            </w:r>
          </w:p>
        </w:tc>
      </w:tr>
      <w:tr w:rsidR="00D63D1B" w:rsidRPr="00EF1A30" w:rsidTr="00D63D1B">
        <w:tc>
          <w:tcPr>
            <w:tcW w:w="3369" w:type="dxa"/>
          </w:tcPr>
          <w:p w:rsidR="00D63D1B" w:rsidRDefault="00D63D1B" w:rsidP="009F7B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1A30">
              <w:rPr>
                <w:rFonts w:ascii="TH SarabunPSK" w:hAnsi="TH SarabunPSK" w:cs="TH SarabunPSK"/>
                <w:sz w:val="32"/>
                <w:szCs w:val="32"/>
                <w:cs/>
              </w:rPr>
              <w:t>การเบิกจ่ายเงินงบประมาณ</w:t>
            </w:r>
          </w:p>
          <w:p w:rsidR="00D63D1B" w:rsidRPr="00EF1A30" w:rsidRDefault="00D63D1B" w:rsidP="009F7B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A30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รายจ่ายภาพรวม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12</w:t>
            </w:r>
            <w:r w:rsidRPr="00EF1A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420" w:type="dxa"/>
          </w:tcPr>
          <w:p w:rsidR="00D63D1B" w:rsidRPr="00EF1A30" w:rsidRDefault="00D63D1B" w:rsidP="009F7BC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1A3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465" w:type="dxa"/>
          </w:tcPr>
          <w:p w:rsidR="00D63D1B" w:rsidRPr="00D63D1B" w:rsidRDefault="00780041" w:rsidP="00FC46E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95.</w:t>
            </w:r>
            <w:r w:rsidR="00FC46EB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1465" w:type="dxa"/>
          </w:tcPr>
          <w:p w:rsidR="00D63D1B" w:rsidRPr="00D63D1B" w:rsidRDefault="00780041" w:rsidP="00FC46E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95.</w:t>
            </w:r>
            <w:r w:rsidR="00FC46EB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  <w:tc>
          <w:tcPr>
            <w:tcW w:w="1465" w:type="dxa"/>
          </w:tcPr>
          <w:p w:rsidR="00D63D1B" w:rsidRPr="00D63D1B" w:rsidRDefault="00FC46EB" w:rsidP="005637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96.88</w:t>
            </w:r>
          </w:p>
        </w:tc>
      </w:tr>
    </w:tbl>
    <w:p w:rsidR="004C4C3D" w:rsidRDefault="004C4C3D" w:rsidP="004C4C3D">
      <w:pPr>
        <w:pStyle w:val="a7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:rsidR="00B83A2D" w:rsidRPr="00EF1A30" w:rsidRDefault="00B83A2D" w:rsidP="004C4C3D">
      <w:pPr>
        <w:pStyle w:val="a7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EF1A30"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แหล่งข้อมูล/วิธีการจัดเก็บข้อมูล</w:t>
      </w:r>
      <w:r w:rsidRPr="00EF1A3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F1A30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4C4C3D" w:rsidRDefault="00B83A2D" w:rsidP="004C4C3D">
      <w:pPr>
        <w:pStyle w:val="a7"/>
        <w:spacing w:after="240"/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EF1A30">
        <w:rPr>
          <w:rFonts w:ascii="TH SarabunPSK" w:hAnsi="TH SarabunPSK" w:cs="TH SarabunPSK"/>
          <w:sz w:val="32"/>
          <w:szCs w:val="32"/>
          <w:cs/>
        </w:rPr>
        <w:t>ใช้ข้อมูลในการติดตามและประเมินผลจากกรมบัญชีกลาง กระทรวงการคลัง ซึ่งจะใช้ข้อมูลผลการเบิกจ่ายเงินงบประมาณรายจ่ายภาพรวมของ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ส่วนราชการ 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ทั้งที่เบิกจ่ายในส่วนกลางและส่วนภูมิภาค</w:t>
      </w:r>
      <w:r w:rsidRPr="00EF1A30">
        <w:rPr>
          <w:rFonts w:ascii="TH SarabunPSK" w:hAnsi="TH SarabunPSK" w:cs="TH SarabunPSK" w:hint="cs"/>
          <w:sz w:val="32"/>
          <w:szCs w:val="32"/>
          <w:cs/>
        </w:rPr>
        <w:t xml:space="preserve">ตั้งแต่เดือนตุลาคม </w:t>
      </w:r>
      <w:r>
        <w:rPr>
          <w:rFonts w:ascii="TH SarabunPSK" w:hAnsi="TH SarabunPSK" w:cs="TH SarabunPSK" w:hint="cs"/>
          <w:sz w:val="32"/>
          <w:szCs w:val="32"/>
          <w:cs/>
        </w:rPr>
        <w:t>255</w:t>
      </w:r>
      <w:r w:rsidR="008C4EAF">
        <w:rPr>
          <w:rFonts w:ascii="TH SarabunPSK" w:hAnsi="TH SarabunPSK" w:cs="TH SarabunPSK" w:hint="cs"/>
          <w:sz w:val="32"/>
          <w:szCs w:val="32"/>
          <w:cs/>
        </w:rPr>
        <w:t>8</w:t>
      </w:r>
      <w:r w:rsidRPr="00EF1A30">
        <w:rPr>
          <w:rFonts w:ascii="TH SarabunPSK" w:hAnsi="TH SarabunPSK" w:cs="TH SarabunPSK" w:hint="cs"/>
          <w:sz w:val="32"/>
          <w:szCs w:val="32"/>
          <w:cs/>
        </w:rPr>
        <w:t xml:space="preserve"> ถึงเดือนกันยายน </w:t>
      </w:r>
      <w:r>
        <w:rPr>
          <w:rFonts w:ascii="TH SarabunPSK" w:hAnsi="TH SarabunPSK" w:cs="TH SarabunPSK" w:hint="cs"/>
          <w:sz w:val="32"/>
          <w:szCs w:val="32"/>
          <w:cs/>
        </w:rPr>
        <w:t>255</w:t>
      </w:r>
      <w:r w:rsidR="008C4EAF">
        <w:rPr>
          <w:rFonts w:ascii="TH SarabunPSK" w:hAnsi="TH SarabunPSK" w:cs="TH SarabunPSK" w:hint="cs"/>
          <w:sz w:val="32"/>
          <w:szCs w:val="32"/>
          <w:cs/>
        </w:rPr>
        <w:t>9</w:t>
      </w:r>
      <w:r w:rsidRPr="00EF1A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1A30">
        <w:rPr>
          <w:rFonts w:ascii="TH SarabunPSK" w:hAnsi="TH SarabunPSK" w:cs="TH SarabunPSK"/>
          <w:sz w:val="32"/>
          <w:szCs w:val="32"/>
          <w:cs/>
        </w:rPr>
        <w:t xml:space="preserve">จากระบบการบริหารการเงินการคลังภาครัฐแบบอิเล็กทรอนิกส์ </w:t>
      </w:r>
      <w:r w:rsidRPr="00EF1A30">
        <w:rPr>
          <w:rFonts w:ascii="TH SarabunPSK" w:hAnsi="TH SarabunPSK" w:cs="TH SarabunPSK"/>
          <w:sz w:val="32"/>
          <w:szCs w:val="32"/>
        </w:rPr>
        <w:t>(GFMIS</w:t>
      </w:r>
      <w:r w:rsidRPr="00EF1A30">
        <w:rPr>
          <w:rFonts w:ascii="TH SarabunPSK" w:hAnsi="TH SarabunPSK" w:cs="TH SarabunPSK"/>
          <w:sz w:val="32"/>
          <w:szCs w:val="32"/>
          <w:cs/>
        </w:rPr>
        <w:t>)</w:t>
      </w:r>
      <w:r w:rsidRPr="00EF1A30">
        <w:rPr>
          <w:rFonts w:ascii="TH SarabunPSK" w:hAnsi="TH SarabunPSK" w:cs="TH SarabunPSK" w:hint="cs"/>
          <w:sz w:val="32"/>
          <w:szCs w:val="32"/>
        </w:rPr>
        <w:t xml:space="preserve"> </w:t>
      </w:r>
    </w:p>
    <w:p w:rsidR="00443149" w:rsidRDefault="00B83A2D" w:rsidP="004C4C3D">
      <w:pPr>
        <w:pStyle w:val="a7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วิธีการจัดเก็บข้อมูล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443149" w:rsidRDefault="00443149" w:rsidP="00443149">
      <w:pPr>
        <w:pStyle w:val="a7"/>
        <w:ind w:firstLine="720"/>
        <w:rPr>
          <w:rFonts w:ascii="TH SarabunPSK" w:hAnsi="TH SarabunPSK" w:cs="TH SarabunPSK"/>
          <w:sz w:val="32"/>
          <w:szCs w:val="32"/>
        </w:rPr>
      </w:pPr>
      <w:r w:rsidRPr="00443149">
        <w:rPr>
          <w:rFonts w:ascii="TH SarabunPSK" w:hAnsi="TH SarabunPSK" w:cs="TH SarabunPSK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A62C83" w:rsidRPr="00A62C83" w:rsidRDefault="00B83A2D" w:rsidP="00A62C83">
      <w:pPr>
        <w:pStyle w:val="a7"/>
        <w:rPr>
          <w:rFonts w:ascii="TH SarabunPSK" w:hAnsi="TH SarabunPSK" w:cs="TH SarabunPSK"/>
          <w:sz w:val="32"/>
          <w:szCs w:val="32"/>
        </w:rPr>
      </w:pPr>
      <w:r w:rsidRPr="0046276E">
        <w:rPr>
          <w:rFonts w:ascii="TH SarabunPSK" w:hAnsi="TH SarabunPSK" w:cs="TH SarabunPSK"/>
          <w:sz w:val="32"/>
          <w:szCs w:val="32"/>
          <w:cs/>
        </w:rPr>
        <w:tab/>
      </w:r>
      <w:r w:rsidR="00A62C83" w:rsidRPr="00A62C83">
        <w:rPr>
          <w:rFonts w:ascii="TH SarabunPSK" w:hAnsi="TH SarabunPSK" w:cs="TH SarabunPSK"/>
          <w:sz w:val="32"/>
          <w:szCs w:val="32"/>
          <w:cs/>
        </w:rPr>
        <w:t>การเบิกจ่ายเงินงบประมาณจากระบบการบริหารการเงินการคลังภาครัฐแบบอิเล็กทรอนิกส์ (</w:t>
      </w:r>
      <w:r w:rsidR="00A62C83" w:rsidRPr="00A62C83">
        <w:rPr>
          <w:rFonts w:ascii="TH SarabunPSK" w:hAnsi="TH SarabunPSK" w:cs="TH SarabunPSK"/>
          <w:sz w:val="32"/>
          <w:szCs w:val="32"/>
        </w:rPr>
        <w:t>GFMIS</w:t>
      </w:r>
      <w:r w:rsidR="00A62C83" w:rsidRPr="00A62C83">
        <w:rPr>
          <w:rFonts w:ascii="TH SarabunPSK" w:hAnsi="TH SarabunPSK" w:cs="TH SarabunPSK"/>
          <w:sz w:val="32"/>
          <w:szCs w:val="32"/>
          <w:cs/>
        </w:rPr>
        <w:t>) ณ วันสิ้นไตรมาสที่ 1 (วันที่ 31 ธันวาคม 255</w:t>
      </w:r>
      <w:r w:rsidR="00A62C83" w:rsidRPr="00A62C83">
        <w:rPr>
          <w:rFonts w:ascii="TH SarabunPSK" w:hAnsi="TH SarabunPSK" w:cs="TH SarabunPSK" w:hint="cs"/>
          <w:sz w:val="32"/>
          <w:szCs w:val="32"/>
          <w:cs/>
        </w:rPr>
        <w:t>8</w:t>
      </w:r>
      <w:r w:rsidR="00A62C83" w:rsidRPr="00A62C83">
        <w:rPr>
          <w:rFonts w:ascii="TH SarabunPSK" w:hAnsi="TH SarabunPSK" w:cs="TH SarabunPSK"/>
          <w:sz w:val="32"/>
          <w:szCs w:val="32"/>
          <w:cs/>
        </w:rPr>
        <w:t xml:space="preserve">), วันสิ้นไตรมาสที่ 2 (วันที่ 31 มีนาคม </w:t>
      </w:r>
      <w:r w:rsidR="00A62C83" w:rsidRPr="00A62C83">
        <w:rPr>
          <w:rFonts w:ascii="TH SarabunPSK" w:hAnsi="TH SarabunPSK" w:cs="TH SarabunPSK" w:hint="cs"/>
          <w:sz w:val="32"/>
          <w:szCs w:val="32"/>
          <w:cs/>
        </w:rPr>
        <w:t>255</w:t>
      </w:r>
      <w:r w:rsidR="00A62C83" w:rsidRPr="00A62C83">
        <w:rPr>
          <w:rFonts w:ascii="TH SarabunPSK" w:hAnsi="TH SarabunPSK" w:cs="TH SarabunPSK"/>
          <w:sz w:val="32"/>
          <w:szCs w:val="32"/>
        </w:rPr>
        <w:t>9</w:t>
      </w:r>
      <w:r w:rsidR="00A62C83" w:rsidRPr="00A62C83">
        <w:rPr>
          <w:rFonts w:ascii="TH SarabunPSK" w:hAnsi="TH SarabunPSK" w:cs="TH SarabunPSK"/>
          <w:sz w:val="32"/>
          <w:szCs w:val="32"/>
          <w:cs/>
        </w:rPr>
        <w:t>), วันสิ้นไตรมาสที่ 3 (วันที่ 30 มิถุนายน 255</w:t>
      </w:r>
      <w:r w:rsidR="00A62C83" w:rsidRPr="00A62C83">
        <w:rPr>
          <w:rFonts w:ascii="TH SarabunPSK" w:hAnsi="TH SarabunPSK" w:cs="TH SarabunPSK" w:hint="cs"/>
          <w:sz w:val="32"/>
          <w:szCs w:val="32"/>
          <w:cs/>
        </w:rPr>
        <w:t>9</w:t>
      </w:r>
      <w:r w:rsidR="00A62C83" w:rsidRPr="00A62C83">
        <w:rPr>
          <w:rFonts w:ascii="TH SarabunPSK" w:hAnsi="TH SarabunPSK" w:cs="TH SarabunPSK"/>
          <w:sz w:val="32"/>
          <w:szCs w:val="32"/>
          <w:cs/>
        </w:rPr>
        <w:t>), และวันสิ้นไตรมาสที่ 4 (วันที่ 30 กันยายน 255</w:t>
      </w:r>
      <w:r w:rsidR="00A62C83" w:rsidRPr="00A62C83">
        <w:rPr>
          <w:rFonts w:ascii="TH SarabunPSK" w:hAnsi="TH SarabunPSK" w:cs="TH SarabunPSK" w:hint="cs"/>
          <w:sz w:val="32"/>
          <w:szCs w:val="32"/>
          <w:cs/>
        </w:rPr>
        <w:t>9</w:t>
      </w:r>
      <w:r w:rsidR="00A62C83" w:rsidRPr="00A62C83">
        <w:rPr>
          <w:rFonts w:ascii="TH SarabunPSK" w:hAnsi="TH SarabunPSK" w:cs="TH SarabunPSK"/>
          <w:sz w:val="32"/>
          <w:szCs w:val="32"/>
          <w:cs/>
        </w:rPr>
        <w:t>)</w:t>
      </w:r>
    </w:p>
    <w:p w:rsidR="00A62C83" w:rsidRPr="0046276E" w:rsidRDefault="00A62C83" w:rsidP="00B83A2D">
      <w:pPr>
        <w:pStyle w:val="a7"/>
        <w:rPr>
          <w:rFonts w:ascii="TH SarabunPSK" w:hAnsi="TH SarabunPSK" w:cs="TH SarabunPSK"/>
          <w:sz w:val="32"/>
          <w:szCs w:val="32"/>
        </w:rPr>
      </w:pPr>
    </w:p>
    <w:p w:rsidR="00B83A2D" w:rsidRPr="0046276E" w:rsidRDefault="00B83A2D" w:rsidP="00B83A2D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="004C4C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6276E">
        <w:rPr>
          <w:rFonts w:ascii="TH SarabunPSK" w:hAnsi="TH SarabunPSK" w:cs="TH SarabunPSK"/>
          <w:sz w:val="32"/>
          <w:szCs w:val="32"/>
          <w:cs/>
        </w:rPr>
        <w:t>นางสาวพรรณภา  ชุติพันธ์เจริญ</w:t>
      </w:r>
      <w:r w:rsidRPr="0046276E">
        <w:rPr>
          <w:rFonts w:ascii="TH SarabunPSK" w:hAnsi="TH SarabunPSK" w:cs="TH SarabunPSK"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6276E">
        <w:rPr>
          <w:rFonts w:ascii="TH SarabunPSK" w:hAnsi="TH SarabunPSK" w:cs="TH SarabunPSK"/>
          <w:sz w:val="32"/>
          <w:szCs w:val="32"/>
          <w:cs/>
        </w:rPr>
        <w:t>0-2288-5629</w:t>
      </w:r>
    </w:p>
    <w:p w:rsidR="00B83A2D" w:rsidRPr="0046276E" w:rsidRDefault="00B83A2D" w:rsidP="00B83A2D">
      <w:pPr>
        <w:pStyle w:val="a7"/>
        <w:rPr>
          <w:rFonts w:ascii="TH SarabunPSK" w:hAnsi="TH SarabunPSK" w:cs="TH SarabunPSK"/>
          <w:sz w:val="32"/>
          <w:szCs w:val="32"/>
          <w:cs/>
        </w:rPr>
      </w:pP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ab/>
        <w:t xml:space="preserve">  </w:t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นายวัลลภ  สร้อยสลับ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424A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เบอร์ติดต่อ </w:t>
      </w:r>
      <w:r w:rsidRPr="004424AB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0-2288-5626</w:t>
      </w:r>
    </w:p>
    <w:p w:rsidR="00B83A2D" w:rsidRPr="0046276E" w:rsidRDefault="00B83A2D" w:rsidP="00B83A2D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</w:rPr>
        <w:tab/>
      </w:r>
      <w:r w:rsidRPr="0046276E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46276E">
        <w:rPr>
          <w:rFonts w:ascii="TH SarabunPSK" w:hAnsi="TH SarabunPSK" w:cs="TH SarabunPSK"/>
          <w:sz w:val="32"/>
          <w:szCs w:val="32"/>
          <w:cs/>
        </w:rPr>
        <w:t>จิรัฐิ</w:t>
      </w:r>
      <w:proofErr w:type="spellEnd"/>
      <w:r w:rsidRPr="0046276E">
        <w:rPr>
          <w:rFonts w:ascii="TH SarabunPSK" w:hAnsi="TH SarabunPSK" w:cs="TH SarabunPSK"/>
          <w:sz w:val="32"/>
          <w:szCs w:val="32"/>
          <w:cs/>
        </w:rPr>
        <w:t>ติ  เทพทอง</w:t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ab/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6276E">
        <w:rPr>
          <w:rFonts w:ascii="TH SarabunPSK" w:hAnsi="TH SarabunPSK" w:cs="TH SarabunPSK"/>
          <w:sz w:val="32"/>
          <w:szCs w:val="32"/>
          <w:cs/>
        </w:rPr>
        <w:t>0-2288-5628</w:t>
      </w:r>
    </w:p>
    <w:p w:rsidR="00B83A2D" w:rsidRPr="0046276E" w:rsidRDefault="00B83A2D" w:rsidP="00B83A2D">
      <w:pPr>
        <w:pStyle w:val="a7"/>
        <w:rPr>
          <w:rFonts w:ascii="TH SarabunPSK" w:hAnsi="TH SarabunPSK" w:cs="TH SarabunPSK"/>
          <w:sz w:val="32"/>
          <w:szCs w:val="32"/>
          <w:cs/>
        </w:rPr>
      </w:pPr>
      <w:r w:rsidRPr="0046276E">
        <w:rPr>
          <w:rFonts w:ascii="TH SarabunPSK" w:hAnsi="TH SarabunPSK" w:cs="TH SarabunPSK"/>
          <w:sz w:val="32"/>
          <w:szCs w:val="32"/>
        </w:rPr>
        <w:tab/>
      </w:r>
      <w:r w:rsidRPr="0046276E"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46276E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46276E">
        <w:rPr>
          <w:rFonts w:ascii="TH SarabunPSK" w:hAnsi="TH SarabunPSK" w:cs="TH SarabunPSK"/>
          <w:sz w:val="32"/>
          <w:szCs w:val="32"/>
          <w:cs/>
        </w:rPr>
        <w:t>วราภรณ์</w:t>
      </w:r>
      <w:proofErr w:type="spellEnd"/>
      <w:r w:rsidRPr="0046276E">
        <w:rPr>
          <w:rFonts w:ascii="TH SarabunPSK" w:hAnsi="TH SarabunPSK" w:cs="TH SarabunPSK"/>
          <w:sz w:val="32"/>
          <w:szCs w:val="32"/>
          <w:cs/>
        </w:rPr>
        <w:t xml:space="preserve">  สิทธิรักษ์</w:t>
      </w:r>
      <w:r w:rsidRPr="0046276E">
        <w:rPr>
          <w:rFonts w:ascii="TH SarabunPSK" w:hAnsi="TH SarabunPSK" w:cs="TH SarabunPSK"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6276E">
        <w:rPr>
          <w:rFonts w:ascii="TH SarabunPSK" w:hAnsi="TH SarabunPSK" w:cs="TH SarabunPSK"/>
          <w:sz w:val="32"/>
          <w:szCs w:val="32"/>
          <w:cs/>
        </w:rPr>
        <w:t>0-2288-5628</w:t>
      </w:r>
    </w:p>
    <w:p w:rsidR="00002F32" w:rsidRDefault="00002F32" w:rsidP="00B83A2D"/>
    <w:sectPr w:rsidR="00002F32" w:rsidSect="004E3826">
      <w:footerReference w:type="default" r:id="rId9"/>
      <w:pgSz w:w="12240" w:h="15840"/>
      <w:pgMar w:top="1134" w:right="1418" w:bottom="1134" w:left="1701" w:header="720" w:footer="720" w:gutter="0"/>
      <w:pgNumType w:start="9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D4" w:rsidRDefault="003326D4" w:rsidP="00B83A2D">
      <w:pPr>
        <w:spacing w:after="0" w:line="240" w:lineRule="auto"/>
      </w:pPr>
      <w:r>
        <w:separator/>
      </w:r>
    </w:p>
  </w:endnote>
  <w:endnote w:type="continuationSeparator" w:id="0">
    <w:p w:rsidR="003326D4" w:rsidRDefault="003326D4" w:rsidP="00B8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B13" w:rsidRPr="00275B13" w:rsidRDefault="00275B13">
    <w:pPr>
      <w:pStyle w:val="a5"/>
      <w:jc w:val="right"/>
      <w:rPr>
        <w:rFonts w:ascii="TH SarabunPSK" w:hAnsi="TH SarabunPSK" w:cs="TH SarabunPSK"/>
        <w:sz w:val="32"/>
        <w:szCs w:val="32"/>
      </w:rPr>
    </w:pPr>
  </w:p>
  <w:p w:rsidR="00275B13" w:rsidRDefault="00275B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D4" w:rsidRDefault="003326D4" w:rsidP="00B83A2D">
      <w:pPr>
        <w:spacing w:after="0" w:line="240" w:lineRule="auto"/>
      </w:pPr>
      <w:r>
        <w:separator/>
      </w:r>
    </w:p>
  </w:footnote>
  <w:footnote w:type="continuationSeparator" w:id="0">
    <w:p w:rsidR="003326D4" w:rsidRDefault="003326D4" w:rsidP="00B83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B27CE"/>
    <w:multiLevelType w:val="hybridMultilevel"/>
    <w:tmpl w:val="99E09A3A"/>
    <w:lvl w:ilvl="0" w:tplc="52C0190E">
      <w:start w:val="1"/>
      <w:numFmt w:val="bullet"/>
      <w:suff w:val="space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092B2F"/>
    <w:multiLevelType w:val="hybridMultilevel"/>
    <w:tmpl w:val="78FA87C8"/>
    <w:lvl w:ilvl="0" w:tplc="E6F26B08">
      <w:start w:val="1"/>
      <w:numFmt w:val="bullet"/>
      <w:suff w:val="space"/>
      <w:lvlText w:val="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2D"/>
    <w:rsid w:val="00002F32"/>
    <w:rsid w:val="0006269D"/>
    <w:rsid w:val="00071EF8"/>
    <w:rsid w:val="00091626"/>
    <w:rsid w:val="0018250D"/>
    <w:rsid w:val="002131CD"/>
    <w:rsid w:val="00275B13"/>
    <w:rsid w:val="002D0958"/>
    <w:rsid w:val="00312273"/>
    <w:rsid w:val="003326D4"/>
    <w:rsid w:val="00352565"/>
    <w:rsid w:val="00421474"/>
    <w:rsid w:val="0043539E"/>
    <w:rsid w:val="00441019"/>
    <w:rsid w:val="00443149"/>
    <w:rsid w:val="004C4C3D"/>
    <w:rsid w:val="004E0751"/>
    <w:rsid w:val="004E3826"/>
    <w:rsid w:val="00780041"/>
    <w:rsid w:val="00813419"/>
    <w:rsid w:val="00884F63"/>
    <w:rsid w:val="008C4EAF"/>
    <w:rsid w:val="008E7DD7"/>
    <w:rsid w:val="0092132D"/>
    <w:rsid w:val="009A1252"/>
    <w:rsid w:val="00A62C83"/>
    <w:rsid w:val="00AC059D"/>
    <w:rsid w:val="00B83A2D"/>
    <w:rsid w:val="00BB7BE9"/>
    <w:rsid w:val="00BF2F7C"/>
    <w:rsid w:val="00C70AEB"/>
    <w:rsid w:val="00C8658B"/>
    <w:rsid w:val="00CC5511"/>
    <w:rsid w:val="00CF0513"/>
    <w:rsid w:val="00D63D1B"/>
    <w:rsid w:val="00EE54AB"/>
    <w:rsid w:val="00F21722"/>
    <w:rsid w:val="00FC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2D"/>
    <w:rPr>
      <w:rFonts w:ascii="Calibri" w:eastAsia="Calibri" w:hAnsi="Calibri" w:cs="Cordia New"/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83A2D"/>
  </w:style>
  <w:style w:type="paragraph" w:styleId="a5">
    <w:name w:val="footer"/>
    <w:basedOn w:val="a"/>
    <w:link w:val="a6"/>
    <w:uiPriority w:val="99"/>
    <w:unhideWhenUsed/>
    <w:rsid w:val="00B83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83A2D"/>
  </w:style>
  <w:style w:type="paragraph" w:styleId="a7">
    <w:name w:val="footnote text"/>
    <w:aliases w:val=" อักขระ"/>
    <w:basedOn w:val="a"/>
    <w:link w:val="a8"/>
    <w:rsid w:val="00B83A2D"/>
    <w:pPr>
      <w:spacing w:after="0" w:line="240" w:lineRule="auto"/>
    </w:pPr>
    <w:rPr>
      <w:rFonts w:ascii="MS Sans Serif" w:eastAsia="MS Mincho" w:hAnsi="MS Sans Serif"/>
      <w:sz w:val="28"/>
    </w:rPr>
  </w:style>
  <w:style w:type="character" w:customStyle="1" w:styleId="a8">
    <w:name w:val="ข้อความเชิงอรรถ อักขระ"/>
    <w:aliases w:val=" อักขระ อักขระ"/>
    <w:basedOn w:val="a0"/>
    <w:link w:val="a7"/>
    <w:rsid w:val="00B83A2D"/>
    <w:rPr>
      <w:rFonts w:ascii="MS Sans Serif" w:eastAsia="MS Mincho" w:hAnsi="MS Sans Serif" w:cs="Cordia New"/>
      <w:sz w:val="28"/>
      <w:szCs w:val="28"/>
      <w:lang w:bidi="th-TH"/>
    </w:rPr>
  </w:style>
  <w:style w:type="character" w:styleId="a9">
    <w:name w:val="Hyperlink"/>
    <w:basedOn w:val="a0"/>
    <w:uiPriority w:val="99"/>
    <w:unhideWhenUsed/>
    <w:rsid w:val="008134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2D"/>
    <w:rPr>
      <w:rFonts w:ascii="Calibri" w:eastAsia="Calibri" w:hAnsi="Calibri" w:cs="Cordia New"/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83A2D"/>
  </w:style>
  <w:style w:type="paragraph" w:styleId="a5">
    <w:name w:val="footer"/>
    <w:basedOn w:val="a"/>
    <w:link w:val="a6"/>
    <w:uiPriority w:val="99"/>
    <w:unhideWhenUsed/>
    <w:rsid w:val="00B83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83A2D"/>
  </w:style>
  <w:style w:type="paragraph" w:styleId="a7">
    <w:name w:val="footnote text"/>
    <w:aliases w:val=" อักขระ"/>
    <w:basedOn w:val="a"/>
    <w:link w:val="a8"/>
    <w:rsid w:val="00B83A2D"/>
    <w:pPr>
      <w:spacing w:after="0" w:line="240" w:lineRule="auto"/>
    </w:pPr>
    <w:rPr>
      <w:rFonts w:ascii="MS Sans Serif" w:eastAsia="MS Mincho" w:hAnsi="MS Sans Serif"/>
      <w:sz w:val="28"/>
    </w:rPr>
  </w:style>
  <w:style w:type="character" w:customStyle="1" w:styleId="a8">
    <w:name w:val="ข้อความเชิงอรรถ อักขระ"/>
    <w:aliases w:val=" อักขระ อักขระ"/>
    <w:basedOn w:val="a0"/>
    <w:link w:val="a7"/>
    <w:rsid w:val="00B83A2D"/>
    <w:rPr>
      <w:rFonts w:ascii="MS Sans Serif" w:eastAsia="MS Mincho" w:hAnsi="MS Sans Serif" w:cs="Cordia New"/>
      <w:sz w:val="28"/>
      <w:szCs w:val="28"/>
      <w:lang w:bidi="th-TH"/>
    </w:rPr>
  </w:style>
  <w:style w:type="character" w:styleId="a9">
    <w:name w:val="Hyperlink"/>
    <w:basedOn w:val="a0"/>
    <w:uiPriority w:val="99"/>
    <w:unhideWhenUsed/>
    <w:rsid w:val="008134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E6658-3C5E-45CE-B487-660CBF48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Titiya</cp:lastModifiedBy>
  <cp:revision>2</cp:revision>
  <cp:lastPrinted>2014-05-19T04:38:00Z</cp:lastPrinted>
  <dcterms:created xsi:type="dcterms:W3CDTF">2016-03-01T03:24:00Z</dcterms:created>
  <dcterms:modified xsi:type="dcterms:W3CDTF">2016-03-01T03:24:00Z</dcterms:modified>
</cp:coreProperties>
</file>